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3E6" w:rsidRDefault="005243E6" w:rsidP="005243E6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5243E6">
        <w:rPr>
          <w:rFonts w:ascii="Arial Narrow" w:hAnsi="Arial Narrow" w:cs="Times New Roman"/>
          <w:b/>
          <w:sz w:val="24"/>
          <w:szCs w:val="24"/>
        </w:rPr>
        <w:t xml:space="preserve">OBAVJEŠTENJE  </w:t>
      </w:r>
    </w:p>
    <w:p w:rsidR="007A6B6B" w:rsidRPr="005243E6" w:rsidRDefault="005243E6" w:rsidP="005243E6">
      <w:pPr>
        <w:jc w:val="center"/>
        <w:rPr>
          <w:rFonts w:ascii="Arial Narrow" w:hAnsi="Arial Narrow" w:cs="Times New Roman"/>
          <w:b/>
          <w:sz w:val="24"/>
          <w:szCs w:val="24"/>
        </w:rPr>
      </w:pPr>
      <w:bookmarkStart w:id="0" w:name="_GoBack"/>
      <w:bookmarkEnd w:id="0"/>
      <w:r w:rsidRPr="005243E6">
        <w:rPr>
          <w:rFonts w:ascii="Arial Narrow" w:hAnsi="Arial Narrow" w:cs="Times New Roman"/>
          <w:b/>
          <w:sz w:val="24"/>
          <w:szCs w:val="24"/>
        </w:rPr>
        <w:t>OPĆINAMA/GRADOVIMA SA PODRUČJA TUZLANSKOG KANTONA O DOSTAVLJANJU PROJEKATA KOJI SE KANDIDIRAJU ZA UVRŠTAVANJE U PROGRAM KORIŠTENJA</w:t>
      </w:r>
    </w:p>
    <w:p w:rsidR="00B10C60" w:rsidRPr="005243E6" w:rsidRDefault="005243E6" w:rsidP="007A6B6B">
      <w:pPr>
        <w:rPr>
          <w:rFonts w:ascii="Arial Narrow" w:hAnsi="Arial Narrow" w:cs="Times New Roman"/>
          <w:b/>
          <w:sz w:val="24"/>
          <w:szCs w:val="24"/>
        </w:rPr>
      </w:pPr>
      <w:r w:rsidRPr="005243E6">
        <w:rPr>
          <w:rFonts w:ascii="Arial Narrow" w:hAnsi="Arial Narrow" w:cs="Times New Roman"/>
          <w:b/>
          <w:sz w:val="24"/>
          <w:szCs w:val="24"/>
        </w:rPr>
        <w:t xml:space="preserve">          SREDSTAVA PRIKUPLJENIH OD PROMJENE NAMJENE POLJOPRIVREDNOG ZEMLJIŠTA</w:t>
      </w:r>
    </w:p>
    <w:p w:rsidR="00B10C60" w:rsidRPr="00856264" w:rsidRDefault="00B10C60" w:rsidP="00DA028F">
      <w:pPr>
        <w:jc w:val="both"/>
        <w:rPr>
          <w:rFonts w:ascii="Arial Narrow" w:hAnsi="Arial Narrow" w:cs="Times New Roman"/>
          <w:sz w:val="24"/>
          <w:szCs w:val="24"/>
        </w:rPr>
      </w:pPr>
    </w:p>
    <w:p w:rsidR="00B10C60" w:rsidRPr="00856264" w:rsidRDefault="00B10C60" w:rsidP="00082081">
      <w:pPr>
        <w:ind w:firstLine="708"/>
        <w:jc w:val="both"/>
        <w:rPr>
          <w:rFonts w:ascii="Arial Narrow" w:hAnsi="Arial Narrow" w:cs="Times New Roman"/>
          <w:sz w:val="24"/>
          <w:szCs w:val="24"/>
        </w:rPr>
      </w:pPr>
      <w:r w:rsidRPr="00856264">
        <w:rPr>
          <w:rFonts w:ascii="Arial Narrow" w:hAnsi="Arial Narrow" w:cs="Times New Roman"/>
          <w:sz w:val="24"/>
          <w:szCs w:val="24"/>
        </w:rPr>
        <w:t>Odlukom o uvjetima i načinu korištenja sredstava od naplaćenih naknada</w:t>
      </w:r>
      <w:r w:rsidR="00BD662E" w:rsidRPr="00856264">
        <w:rPr>
          <w:rFonts w:ascii="Arial Narrow" w:hAnsi="Arial Narrow" w:cs="Times New Roman"/>
          <w:sz w:val="24"/>
          <w:szCs w:val="24"/>
        </w:rPr>
        <w:t xml:space="preserve"> za promjenu namjene</w:t>
      </w:r>
      <w:r w:rsidR="00EE1602">
        <w:rPr>
          <w:rFonts w:ascii="Arial Narrow" w:hAnsi="Arial Narrow" w:cs="Times New Roman"/>
          <w:sz w:val="24"/>
          <w:szCs w:val="24"/>
        </w:rPr>
        <w:t xml:space="preserve"> poljoprivrednog zemljišta</w:t>
      </w:r>
      <w:r w:rsidR="00BD662E" w:rsidRPr="00856264">
        <w:rPr>
          <w:rFonts w:ascii="Arial Narrow" w:hAnsi="Arial Narrow" w:cs="Times New Roman"/>
          <w:sz w:val="24"/>
          <w:szCs w:val="24"/>
        </w:rPr>
        <w:t xml:space="preserve"> broj 04/1-</w:t>
      </w:r>
      <w:r w:rsidR="009D4802" w:rsidRPr="00856264">
        <w:rPr>
          <w:rFonts w:ascii="Arial Narrow" w:hAnsi="Arial Narrow" w:cs="Times New Roman"/>
          <w:sz w:val="24"/>
          <w:szCs w:val="24"/>
        </w:rPr>
        <w:t>11-</w:t>
      </w:r>
      <w:r w:rsidR="00082081">
        <w:rPr>
          <w:rFonts w:ascii="Arial Narrow" w:hAnsi="Arial Narrow" w:cs="Times New Roman"/>
          <w:sz w:val="24"/>
          <w:szCs w:val="24"/>
        </w:rPr>
        <w:t>012668/25</w:t>
      </w:r>
      <w:r w:rsidR="00BD662E" w:rsidRPr="00856264">
        <w:rPr>
          <w:rFonts w:ascii="Arial Narrow" w:hAnsi="Arial Narrow" w:cs="Times New Roman"/>
          <w:sz w:val="24"/>
          <w:szCs w:val="24"/>
        </w:rPr>
        <w:t xml:space="preserve"> od </w:t>
      </w:r>
      <w:r w:rsidR="00082081">
        <w:rPr>
          <w:rFonts w:ascii="Arial Narrow" w:hAnsi="Arial Narrow" w:cs="Times New Roman"/>
          <w:sz w:val="24"/>
          <w:szCs w:val="24"/>
        </w:rPr>
        <w:t>28.04.2025</w:t>
      </w:r>
      <w:r w:rsidR="009D4802" w:rsidRPr="00856264">
        <w:rPr>
          <w:rFonts w:ascii="Arial Narrow" w:hAnsi="Arial Narrow" w:cs="Times New Roman"/>
          <w:sz w:val="24"/>
          <w:szCs w:val="24"/>
        </w:rPr>
        <w:t>. godine</w:t>
      </w:r>
      <w:r w:rsidR="00082081">
        <w:rPr>
          <w:rFonts w:ascii="Arial Narrow" w:hAnsi="Arial Narrow" w:cs="Times New Roman"/>
          <w:sz w:val="24"/>
          <w:szCs w:val="24"/>
        </w:rPr>
        <w:t xml:space="preserve"> </w:t>
      </w:r>
      <w:r w:rsidR="00DA028F" w:rsidRPr="00856264">
        <w:rPr>
          <w:rFonts w:ascii="Arial Narrow" w:hAnsi="Arial Narrow" w:cs="Times New Roman"/>
          <w:sz w:val="24"/>
          <w:szCs w:val="24"/>
        </w:rPr>
        <w:t xml:space="preserve"> </w:t>
      </w:r>
      <w:r w:rsidRPr="00856264">
        <w:rPr>
          <w:rFonts w:ascii="Arial Narrow" w:hAnsi="Arial Narrow" w:cs="Times New Roman"/>
          <w:sz w:val="24"/>
          <w:szCs w:val="24"/>
        </w:rPr>
        <w:t>utvrđeni su uvjeti, kriteriji, procedure i način raspodjele sredstava od naplaćenih naknada za promjenu namjene poljoprivrednog zemljišta, prikupljenih na osnovu Zakona o promjeni namjene poljoprivrednog zemljišta (</w:t>
      </w:r>
      <w:r w:rsidRPr="00856264">
        <w:rPr>
          <w:rFonts w:ascii="Arial" w:hAnsi="Arial" w:cs="Arial"/>
          <w:sz w:val="24"/>
          <w:szCs w:val="24"/>
        </w:rPr>
        <w:t>ʺ</w:t>
      </w:r>
      <w:r w:rsidRPr="00856264">
        <w:rPr>
          <w:rFonts w:ascii="Arial Narrow" w:hAnsi="Arial Narrow" w:cs="Times New Roman"/>
          <w:sz w:val="24"/>
          <w:szCs w:val="24"/>
        </w:rPr>
        <w:t>Slu</w:t>
      </w:r>
      <w:r w:rsidRPr="00856264">
        <w:rPr>
          <w:rFonts w:ascii="Arial Narrow" w:hAnsi="Arial Narrow" w:cs="Arial Narrow"/>
          <w:sz w:val="24"/>
          <w:szCs w:val="24"/>
        </w:rPr>
        <w:t>ž</w:t>
      </w:r>
      <w:r w:rsidRPr="00856264">
        <w:rPr>
          <w:rFonts w:ascii="Arial Narrow" w:hAnsi="Arial Narrow" w:cs="Times New Roman"/>
          <w:sz w:val="24"/>
          <w:szCs w:val="24"/>
        </w:rPr>
        <w:t>bene novine Tuzlanskog kantona</w:t>
      </w:r>
      <w:r w:rsidRPr="00856264">
        <w:rPr>
          <w:rFonts w:ascii="Arial" w:hAnsi="Arial" w:cs="Arial"/>
          <w:sz w:val="24"/>
          <w:szCs w:val="24"/>
        </w:rPr>
        <w:t>ʺ</w:t>
      </w:r>
      <w:r w:rsidR="00082081">
        <w:rPr>
          <w:rFonts w:ascii="Arial Narrow" w:hAnsi="Arial Narrow" w:cs="Times New Roman"/>
          <w:sz w:val="24"/>
          <w:szCs w:val="24"/>
        </w:rPr>
        <w:t xml:space="preserve"> broj 10/10 i 20/23</w:t>
      </w:r>
      <w:r w:rsidRPr="00856264">
        <w:rPr>
          <w:rFonts w:ascii="Arial Narrow" w:hAnsi="Arial Narrow" w:cs="Times New Roman"/>
          <w:sz w:val="24"/>
          <w:szCs w:val="24"/>
        </w:rPr>
        <w:t xml:space="preserve"> u daljem tekstu: Zakon).</w:t>
      </w:r>
    </w:p>
    <w:p w:rsidR="00B10C60" w:rsidRPr="00856264" w:rsidRDefault="00B10C60" w:rsidP="00DA028F">
      <w:pPr>
        <w:jc w:val="both"/>
        <w:rPr>
          <w:rFonts w:ascii="Arial Narrow" w:hAnsi="Arial Narrow" w:cs="Times New Roman"/>
          <w:sz w:val="24"/>
          <w:szCs w:val="24"/>
        </w:rPr>
      </w:pPr>
    </w:p>
    <w:p w:rsidR="00B10C60" w:rsidRPr="00856264" w:rsidRDefault="00BD662E" w:rsidP="00DA028F">
      <w:pPr>
        <w:jc w:val="both"/>
        <w:rPr>
          <w:rFonts w:ascii="Arial Narrow" w:hAnsi="Arial Narrow" w:cs="Times New Roman"/>
          <w:sz w:val="24"/>
          <w:szCs w:val="24"/>
        </w:rPr>
      </w:pPr>
      <w:r w:rsidRPr="00856264">
        <w:rPr>
          <w:rFonts w:ascii="Arial Narrow" w:hAnsi="Arial Narrow" w:cs="Times New Roman"/>
          <w:sz w:val="24"/>
          <w:szCs w:val="24"/>
        </w:rPr>
        <w:t xml:space="preserve">Članom 12. </w:t>
      </w:r>
      <w:r w:rsidR="00082081">
        <w:rPr>
          <w:rFonts w:ascii="Arial Narrow" w:hAnsi="Arial Narrow" w:cs="Times New Roman"/>
          <w:sz w:val="24"/>
          <w:szCs w:val="24"/>
        </w:rPr>
        <w:t xml:space="preserve">Zakona propisano je </w:t>
      </w:r>
      <w:r w:rsidR="00B10C60" w:rsidRPr="00856264">
        <w:rPr>
          <w:rFonts w:ascii="Arial Narrow" w:hAnsi="Arial Narrow" w:cs="Times New Roman"/>
          <w:sz w:val="24"/>
          <w:szCs w:val="24"/>
        </w:rPr>
        <w:t>da se sredstva od naplaćenih naknada za promjenu namjene poljoprivrednog zemljišta mogu koristiti za:</w:t>
      </w:r>
    </w:p>
    <w:p w:rsidR="00B10C60" w:rsidRPr="00856264" w:rsidRDefault="00B10C60" w:rsidP="00DA028F">
      <w:pPr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  <w:lang w:val="en-GB"/>
        </w:rPr>
      </w:pP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izradu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osnova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,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programa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i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projekata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zaštite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,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korištenja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i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uređenja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poljoprivrednog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zemljišta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>,</w:t>
      </w:r>
    </w:p>
    <w:p w:rsidR="00B10C60" w:rsidRPr="00856264" w:rsidRDefault="00B10C60" w:rsidP="00DA028F">
      <w:pPr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  <w:lang w:val="en-GB"/>
        </w:rPr>
      </w:pP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provođenje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mjera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zaštite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,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korištenja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i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uređenja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poljoprivrednog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zemljišta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i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za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inundaciona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područja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>,</w:t>
      </w:r>
    </w:p>
    <w:p w:rsidR="00B10C60" w:rsidRPr="00856264" w:rsidRDefault="00B10C60" w:rsidP="00DA028F">
      <w:pPr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  <w:lang w:val="en-GB"/>
        </w:rPr>
      </w:pP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uspostavu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informacionog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sistema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za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zemljište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>,</w:t>
      </w:r>
    </w:p>
    <w:p w:rsidR="00B10C60" w:rsidRPr="00856264" w:rsidRDefault="00B10C60" w:rsidP="00DA028F">
      <w:pPr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  <w:lang w:val="en-GB"/>
        </w:rPr>
      </w:pP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zemljišni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monitoring,</w:t>
      </w:r>
    </w:p>
    <w:p w:rsidR="00B10C60" w:rsidRPr="00856264" w:rsidRDefault="00B10C60" w:rsidP="00DA028F">
      <w:pPr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  <w:lang w:val="en-GB"/>
        </w:rPr>
      </w:pP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izradu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karte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upotrebne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vrijednosti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zemljišta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>,</w:t>
      </w:r>
    </w:p>
    <w:p w:rsidR="00B10C60" w:rsidRPr="00856264" w:rsidRDefault="00B10C60" w:rsidP="00DA028F">
      <w:pPr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  <w:lang w:val="en-GB"/>
        </w:rPr>
      </w:pP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izradu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projekta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višenamjenskog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vrednovanja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>,</w:t>
      </w:r>
    </w:p>
    <w:p w:rsidR="00B10C60" w:rsidRPr="00856264" w:rsidRDefault="00B10C60" w:rsidP="00DA028F">
      <w:pPr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  <w:lang w:val="en-GB"/>
        </w:rPr>
      </w:pP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realizaciju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poslova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utvrđenih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programom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gospodarenja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i</w:t>
      </w:r>
      <w:proofErr w:type="spellEnd"/>
    </w:p>
    <w:p w:rsidR="00B10C60" w:rsidRPr="00856264" w:rsidRDefault="00B10C60" w:rsidP="00DA028F">
      <w:pPr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  <w:lang w:val="en-GB"/>
        </w:rPr>
      </w:pP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dekontaminaciju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zemljišta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i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podizanje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zaštitnih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pojaseva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u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neposrednoj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blizini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putnih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 xml:space="preserve"> </w:t>
      </w:r>
      <w:proofErr w:type="spellStart"/>
      <w:r w:rsidRPr="00856264">
        <w:rPr>
          <w:rFonts w:ascii="Arial Narrow" w:hAnsi="Arial Narrow" w:cs="Times New Roman"/>
          <w:sz w:val="24"/>
          <w:szCs w:val="24"/>
          <w:lang w:val="en-GB"/>
        </w:rPr>
        <w:t>komunikacija</w:t>
      </w:r>
      <w:proofErr w:type="spellEnd"/>
      <w:r w:rsidRPr="00856264">
        <w:rPr>
          <w:rFonts w:ascii="Arial Narrow" w:hAnsi="Arial Narrow" w:cs="Times New Roman"/>
          <w:sz w:val="24"/>
          <w:szCs w:val="24"/>
          <w:lang w:val="en-GB"/>
        </w:rPr>
        <w:t>.</w:t>
      </w:r>
    </w:p>
    <w:p w:rsidR="00B10C60" w:rsidRPr="00856264" w:rsidRDefault="00B10C60" w:rsidP="00DA028F">
      <w:pPr>
        <w:jc w:val="both"/>
        <w:rPr>
          <w:rFonts w:ascii="Arial Narrow" w:hAnsi="Arial Narrow" w:cs="Times New Roman"/>
          <w:sz w:val="24"/>
          <w:szCs w:val="24"/>
        </w:rPr>
      </w:pPr>
    </w:p>
    <w:p w:rsidR="00B10C60" w:rsidRDefault="00082081" w:rsidP="00DA028F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Članom 10</w:t>
      </w:r>
      <w:r w:rsidR="00E23D22" w:rsidRPr="00856264">
        <w:rPr>
          <w:rFonts w:ascii="Arial Narrow" w:hAnsi="Arial Narrow" w:cs="Times New Roman"/>
          <w:sz w:val="24"/>
          <w:szCs w:val="24"/>
        </w:rPr>
        <w:t xml:space="preserve">. </w:t>
      </w:r>
      <w:r w:rsidR="00B10C60" w:rsidRPr="00856264">
        <w:rPr>
          <w:rFonts w:ascii="Arial Narrow" w:hAnsi="Arial Narrow" w:cs="Times New Roman"/>
          <w:sz w:val="24"/>
          <w:szCs w:val="24"/>
        </w:rPr>
        <w:t>Odluke propisano je da</w:t>
      </w:r>
      <w:r w:rsidR="00E9235F" w:rsidRPr="00856264">
        <w:rPr>
          <w:rFonts w:ascii="Arial Narrow" w:hAnsi="Arial Narrow" w:cs="Times New Roman"/>
          <w:sz w:val="24"/>
          <w:szCs w:val="24"/>
        </w:rPr>
        <w:t xml:space="preserve"> općine</w:t>
      </w:r>
      <w:r w:rsidR="00B10C60" w:rsidRPr="00856264">
        <w:rPr>
          <w:rFonts w:ascii="Arial Narrow" w:hAnsi="Arial Narrow" w:cs="Times New Roman"/>
          <w:sz w:val="24"/>
          <w:szCs w:val="24"/>
        </w:rPr>
        <w:t>/grad</w:t>
      </w:r>
      <w:r w:rsidR="00E9235F" w:rsidRPr="00856264">
        <w:rPr>
          <w:rFonts w:ascii="Arial Narrow" w:hAnsi="Arial Narrow" w:cs="Times New Roman"/>
          <w:sz w:val="24"/>
          <w:szCs w:val="24"/>
        </w:rPr>
        <w:t>ovi</w:t>
      </w:r>
      <w:r w:rsidR="00B10C60" w:rsidRPr="00856264">
        <w:rPr>
          <w:rFonts w:ascii="Arial Narrow" w:hAnsi="Arial Narrow" w:cs="Times New Roman"/>
          <w:sz w:val="24"/>
          <w:szCs w:val="24"/>
        </w:rPr>
        <w:t xml:space="preserve"> </w:t>
      </w:r>
      <w:r w:rsidR="00E9235F" w:rsidRPr="00856264">
        <w:rPr>
          <w:rFonts w:ascii="Arial Narrow" w:hAnsi="Arial Narrow" w:cs="Times New Roman"/>
          <w:sz w:val="24"/>
          <w:szCs w:val="24"/>
        </w:rPr>
        <w:t xml:space="preserve">najkasnije do </w:t>
      </w:r>
      <w:r w:rsidR="00E23D22" w:rsidRPr="00856264">
        <w:rPr>
          <w:rFonts w:ascii="Arial Narrow" w:hAnsi="Arial Narrow" w:cs="Times New Roman"/>
          <w:sz w:val="24"/>
          <w:szCs w:val="24"/>
        </w:rPr>
        <w:t>20. februara tekuće</w:t>
      </w:r>
      <w:r w:rsidR="00E9235F" w:rsidRPr="00856264">
        <w:rPr>
          <w:rFonts w:ascii="Arial Narrow" w:hAnsi="Arial Narrow" w:cs="Times New Roman"/>
          <w:sz w:val="24"/>
          <w:szCs w:val="24"/>
        </w:rPr>
        <w:t xml:space="preserve"> godine </w:t>
      </w:r>
      <w:r w:rsidR="00B10C60" w:rsidRPr="00856264">
        <w:rPr>
          <w:rFonts w:ascii="Arial Narrow" w:hAnsi="Arial Narrow" w:cs="Times New Roman"/>
          <w:sz w:val="24"/>
          <w:szCs w:val="24"/>
        </w:rPr>
        <w:t>dostavlja</w:t>
      </w:r>
      <w:r w:rsidR="00E9235F" w:rsidRPr="00856264">
        <w:rPr>
          <w:rFonts w:ascii="Arial Narrow" w:hAnsi="Arial Narrow" w:cs="Times New Roman"/>
          <w:sz w:val="24"/>
          <w:szCs w:val="24"/>
        </w:rPr>
        <w:t>ju</w:t>
      </w:r>
      <w:r w:rsidR="00B10C60" w:rsidRPr="00856264">
        <w:rPr>
          <w:rFonts w:ascii="Arial Narrow" w:hAnsi="Arial Narrow" w:cs="Times New Roman"/>
          <w:sz w:val="24"/>
          <w:szCs w:val="24"/>
        </w:rPr>
        <w:t xml:space="preserve"> Ministarstvu </w:t>
      </w:r>
      <w:r w:rsidR="00487A89" w:rsidRPr="00856264">
        <w:rPr>
          <w:rFonts w:ascii="Arial Narrow" w:hAnsi="Arial Narrow" w:cs="Times New Roman"/>
          <w:sz w:val="24"/>
          <w:szCs w:val="24"/>
        </w:rPr>
        <w:t>projek</w:t>
      </w:r>
      <w:r w:rsidR="00E9235F" w:rsidRPr="00856264">
        <w:rPr>
          <w:rFonts w:ascii="Arial Narrow" w:hAnsi="Arial Narrow" w:cs="Times New Roman"/>
          <w:sz w:val="24"/>
          <w:szCs w:val="24"/>
        </w:rPr>
        <w:t>te</w:t>
      </w:r>
      <w:r w:rsidR="00B10C60" w:rsidRPr="00856264">
        <w:rPr>
          <w:rFonts w:ascii="Arial Narrow" w:hAnsi="Arial Narrow" w:cs="Times New Roman"/>
          <w:sz w:val="24"/>
          <w:szCs w:val="24"/>
        </w:rPr>
        <w:t xml:space="preserve"> </w:t>
      </w:r>
      <w:r w:rsidR="006E74E7" w:rsidRPr="00856264">
        <w:rPr>
          <w:rFonts w:ascii="Arial Narrow" w:hAnsi="Arial Narrow" w:cs="Times New Roman"/>
          <w:sz w:val="24"/>
          <w:szCs w:val="24"/>
        </w:rPr>
        <w:t>koje</w:t>
      </w:r>
      <w:r w:rsidR="00B10C60" w:rsidRPr="00856264">
        <w:rPr>
          <w:rFonts w:ascii="Arial Narrow" w:hAnsi="Arial Narrow" w:cs="Times New Roman"/>
          <w:sz w:val="24"/>
          <w:szCs w:val="24"/>
        </w:rPr>
        <w:t xml:space="preserve"> </w:t>
      </w:r>
      <w:r w:rsidR="00E9235F" w:rsidRPr="00856264">
        <w:rPr>
          <w:rFonts w:ascii="Arial Narrow" w:hAnsi="Arial Narrow" w:cs="Times New Roman"/>
          <w:sz w:val="24"/>
          <w:szCs w:val="24"/>
        </w:rPr>
        <w:t>kandidiraju</w:t>
      </w:r>
      <w:r w:rsidR="00B10C60" w:rsidRPr="00856264">
        <w:rPr>
          <w:rFonts w:ascii="Arial Narrow" w:hAnsi="Arial Narrow" w:cs="Times New Roman"/>
          <w:sz w:val="24"/>
          <w:szCs w:val="24"/>
        </w:rPr>
        <w:t xml:space="preserve"> za uvrštavanje u Program korištenja sredstava prikupljenih od promjene namjene poljoprivrednog zemljišta u nepoljoprivredne svrhe, koji za </w:t>
      </w:r>
      <w:r w:rsidR="00826A54" w:rsidRPr="00856264">
        <w:rPr>
          <w:rFonts w:ascii="Arial Narrow" w:hAnsi="Arial Narrow" w:cs="Times New Roman"/>
          <w:sz w:val="24"/>
          <w:szCs w:val="24"/>
        </w:rPr>
        <w:t>svaku godinu donosi Ministar</w:t>
      </w:r>
      <w:r w:rsidR="009745CF" w:rsidRPr="00856264">
        <w:rPr>
          <w:rFonts w:ascii="Arial Narrow" w:hAnsi="Arial Narrow" w:cs="Times New Roman"/>
          <w:sz w:val="24"/>
          <w:szCs w:val="24"/>
        </w:rPr>
        <w:t>stvo</w:t>
      </w:r>
      <w:r w:rsidR="00B10C60" w:rsidRPr="00856264">
        <w:rPr>
          <w:rFonts w:ascii="Arial Narrow" w:hAnsi="Arial Narrow" w:cs="Times New Roman"/>
          <w:sz w:val="24"/>
          <w:szCs w:val="24"/>
        </w:rPr>
        <w:t xml:space="preserve"> poljopri</w:t>
      </w:r>
      <w:r w:rsidR="00826A54" w:rsidRPr="00856264">
        <w:rPr>
          <w:rFonts w:ascii="Arial Narrow" w:hAnsi="Arial Narrow" w:cs="Times New Roman"/>
          <w:sz w:val="24"/>
          <w:szCs w:val="24"/>
        </w:rPr>
        <w:t xml:space="preserve">vrede, šumarstva i vodoprivrede, </w:t>
      </w:r>
      <w:r w:rsidR="00B10C60" w:rsidRPr="00856264">
        <w:rPr>
          <w:rFonts w:ascii="Arial Narrow" w:hAnsi="Arial Narrow" w:cs="Times New Roman"/>
          <w:sz w:val="24"/>
          <w:szCs w:val="24"/>
        </w:rPr>
        <w:t xml:space="preserve">uz saglasnost Vlade </w:t>
      </w:r>
      <w:r w:rsidR="00B10C60" w:rsidRPr="00856264">
        <w:rPr>
          <w:rFonts w:ascii="Arial Narrow" w:hAnsi="Arial Narrow" w:cs="Times New Roman"/>
          <w:bCs/>
          <w:color w:val="000000"/>
          <w:sz w:val="24"/>
          <w:szCs w:val="24"/>
        </w:rPr>
        <w:t>Tuzlanskog kantona</w:t>
      </w:r>
      <w:r w:rsidR="00B10C60" w:rsidRPr="00856264">
        <w:rPr>
          <w:rFonts w:ascii="Arial Narrow" w:hAnsi="Arial Narrow" w:cs="Times New Roman"/>
          <w:sz w:val="24"/>
          <w:szCs w:val="24"/>
        </w:rPr>
        <w:t>.</w:t>
      </w:r>
    </w:p>
    <w:p w:rsidR="00CD20FE" w:rsidRDefault="00CD20FE" w:rsidP="005863D4">
      <w:pPr>
        <w:jc w:val="both"/>
        <w:rPr>
          <w:rFonts w:ascii="Arial Narrow" w:hAnsi="Arial Narrow" w:cs="Times New Roman"/>
          <w:b/>
          <w:sz w:val="24"/>
          <w:szCs w:val="24"/>
          <w:u w:val="single"/>
        </w:rPr>
      </w:pPr>
    </w:p>
    <w:p w:rsidR="0058257E" w:rsidRPr="005243E6" w:rsidRDefault="007A6B6B" w:rsidP="007A6B6B">
      <w:pPr>
        <w:jc w:val="both"/>
        <w:rPr>
          <w:rFonts w:ascii="Arial Narrow" w:hAnsi="Arial Narrow" w:cs="Times New Roman"/>
          <w:b/>
          <w:sz w:val="24"/>
          <w:szCs w:val="24"/>
          <w:u w:val="single"/>
        </w:rPr>
      </w:pPr>
      <w:r w:rsidRPr="005243E6">
        <w:rPr>
          <w:rFonts w:ascii="Arial Narrow" w:hAnsi="Arial Narrow" w:cs="Times New Roman"/>
          <w:b/>
          <w:sz w:val="24"/>
          <w:szCs w:val="24"/>
          <w:u w:val="single"/>
        </w:rPr>
        <w:t xml:space="preserve">Imajući u vidu navedeno podsjećamo vas </w:t>
      </w:r>
      <w:r w:rsidR="005863D4" w:rsidRPr="005243E6">
        <w:rPr>
          <w:rFonts w:ascii="Arial Narrow" w:hAnsi="Arial Narrow" w:cs="Times New Roman"/>
          <w:b/>
          <w:sz w:val="24"/>
          <w:szCs w:val="24"/>
          <w:u w:val="single"/>
        </w:rPr>
        <w:t xml:space="preserve">da </w:t>
      </w:r>
      <w:r w:rsidRPr="005243E6">
        <w:rPr>
          <w:rFonts w:ascii="Arial Narrow" w:hAnsi="Arial Narrow" w:cs="Times New Roman"/>
          <w:b/>
          <w:sz w:val="24"/>
          <w:szCs w:val="24"/>
          <w:u w:val="single"/>
        </w:rPr>
        <w:t xml:space="preserve">do </w:t>
      </w:r>
      <w:r w:rsidR="00A76313" w:rsidRPr="005243E6">
        <w:rPr>
          <w:rFonts w:ascii="Arial Narrow" w:hAnsi="Arial Narrow" w:cs="Times New Roman"/>
          <w:b/>
          <w:sz w:val="24"/>
          <w:szCs w:val="24"/>
          <w:u w:val="single"/>
        </w:rPr>
        <w:t>20. FEBRUARA 2026. godine možete</w:t>
      </w:r>
      <w:r w:rsidR="0058257E" w:rsidRPr="005243E6">
        <w:rPr>
          <w:rFonts w:ascii="Arial Narrow" w:hAnsi="Arial Narrow" w:cs="Times New Roman"/>
          <w:b/>
          <w:sz w:val="24"/>
          <w:szCs w:val="24"/>
          <w:u w:val="single"/>
        </w:rPr>
        <w:t xml:space="preserve"> </w:t>
      </w:r>
      <w:r w:rsidR="005863D4" w:rsidRPr="005243E6">
        <w:rPr>
          <w:rFonts w:ascii="Arial Narrow" w:hAnsi="Arial Narrow" w:cs="Times New Roman"/>
          <w:b/>
          <w:sz w:val="24"/>
          <w:szCs w:val="24"/>
          <w:u w:val="single"/>
        </w:rPr>
        <w:t xml:space="preserve">dostavite </w:t>
      </w:r>
      <w:r w:rsidR="0058257E" w:rsidRPr="005243E6">
        <w:rPr>
          <w:rFonts w:ascii="Arial Narrow" w:hAnsi="Arial Narrow" w:cs="Times New Roman"/>
          <w:b/>
          <w:sz w:val="24"/>
          <w:szCs w:val="24"/>
          <w:u w:val="single"/>
        </w:rPr>
        <w:t>M</w:t>
      </w:r>
      <w:r w:rsidR="00223E59" w:rsidRPr="005243E6">
        <w:rPr>
          <w:rFonts w:ascii="Arial Narrow" w:hAnsi="Arial Narrow" w:cs="Times New Roman"/>
          <w:b/>
          <w:sz w:val="24"/>
          <w:szCs w:val="24"/>
          <w:u w:val="single"/>
        </w:rPr>
        <w:t>inistarstvu</w:t>
      </w:r>
      <w:r w:rsidR="005863D4" w:rsidRPr="005243E6">
        <w:rPr>
          <w:rFonts w:ascii="Arial Narrow" w:hAnsi="Arial Narrow" w:cs="Times New Roman"/>
          <w:b/>
          <w:sz w:val="24"/>
          <w:szCs w:val="24"/>
          <w:u w:val="single"/>
        </w:rPr>
        <w:t xml:space="preserve"> nove projekte, koje kandidirate za uvrštavanje u Program</w:t>
      </w:r>
      <w:r w:rsidR="00A76313" w:rsidRPr="005243E6">
        <w:rPr>
          <w:rFonts w:ascii="Arial Narrow" w:hAnsi="Arial Narrow" w:cs="Times New Roman"/>
          <w:b/>
          <w:sz w:val="24"/>
          <w:szCs w:val="24"/>
          <w:u w:val="single"/>
        </w:rPr>
        <w:t xml:space="preserve"> za 2026</w:t>
      </w:r>
      <w:r w:rsidR="005863D4" w:rsidRPr="005243E6">
        <w:rPr>
          <w:rFonts w:ascii="Arial Narrow" w:hAnsi="Arial Narrow" w:cs="Times New Roman"/>
          <w:b/>
          <w:sz w:val="24"/>
          <w:szCs w:val="24"/>
          <w:u w:val="single"/>
        </w:rPr>
        <w:t>.</w:t>
      </w:r>
      <w:r w:rsidR="00A76313" w:rsidRPr="005243E6">
        <w:rPr>
          <w:rFonts w:ascii="Arial Narrow" w:hAnsi="Arial Narrow" w:cs="Times New Roman"/>
          <w:b/>
          <w:sz w:val="24"/>
          <w:szCs w:val="24"/>
          <w:u w:val="single"/>
        </w:rPr>
        <w:t xml:space="preserve"> godinu.</w:t>
      </w:r>
    </w:p>
    <w:p w:rsidR="0058257E" w:rsidRPr="005243E6" w:rsidRDefault="0058257E" w:rsidP="0058257E">
      <w:pPr>
        <w:jc w:val="both"/>
        <w:rPr>
          <w:rFonts w:ascii="Arial Narrow" w:hAnsi="Arial Narrow" w:cs="Times New Roman"/>
          <w:sz w:val="24"/>
          <w:szCs w:val="24"/>
        </w:rPr>
      </w:pPr>
    </w:p>
    <w:p w:rsidR="00856264" w:rsidRPr="005243E6" w:rsidRDefault="00856264" w:rsidP="0058257E">
      <w:pPr>
        <w:jc w:val="both"/>
        <w:rPr>
          <w:rFonts w:ascii="Arial Narrow" w:hAnsi="Arial Narrow" w:cs="Times New Roman"/>
          <w:sz w:val="24"/>
          <w:szCs w:val="24"/>
        </w:rPr>
      </w:pPr>
      <w:r w:rsidRPr="005243E6">
        <w:rPr>
          <w:rFonts w:ascii="Arial Narrow" w:hAnsi="Arial Narrow"/>
          <w:color w:val="000000" w:themeColor="text1"/>
          <w:sz w:val="24"/>
          <w:szCs w:val="24"/>
        </w:rPr>
        <w:t>Projekti moraju biti izrađeni od strane naučno-stručne institucije ovlaštene od Federalnog ministarstva poljoprivrede, vodoprivrede i šumarstva za vršenje poslova izrade projekata uređenja i zaštite poljoprivrednog zemljišta i mora sadržavati sljedeće elemente:</w:t>
      </w:r>
    </w:p>
    <w:p w:rsidR="00856264" w:rsidRPr="005243E6" w:rsidRDefault="00856264" w:rsidP="00856264">
      <w:pPr>
        <w:pStyle w:val="NoSpacing"/>
        <w:ind w:firstLine="708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856264" w:rsidRPr="005243E6" w:rsidRDefault="00856264" w:rsidP="00856264">
      <w:pPr>
        <w:pStyle w:val="NoSpacing"/>
        <w:numPr>
          <w:ilvl w:val="0"/>
          <w:numId w:val="3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243E6">
        <w:rPr>
          <w:rFonts w:ascii="Arial Narrow" w:hAnsi="Arial Narrow"/>
          <w:color w:val="000000" w:themeColor="text1"/>
          <w:sz w:val="24"/>
          <w:szCs w:val="24"/>
        </w:rPr>
        <w:t xml:space="preserve">podatke o vlasniku/zakupcu, </w:t>
      </w:r>
    </w:p>
    <w:p w:rsidR="00856264" w:rsidRPr="005243E6" w:rsidRDefault="00856264" w:rsidP="00856264">
      <w:pPr>
        <w:pStyle w:val="NoSpacing"/>
        <w:numPr>
          <w:ilvl w:val="0"/>
          <w:numId w:val="3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243E6">
        <w:rPr>
          <w:rFonts w:ascii="Arial Narrow" w:hAnsi="Arial Narrow"/>
          <w:color w:val="000000" w:themeColor="text1"/>
          <w:sz w:val="24"/>
          <w:szCs w:val="24"/>
        </w:rPr>
        <w:t>podatke o instituciji koja je izradila projekt,</w:t>
      </w:r>
    </w:p>
    <w:p w:rsidR="00856264" w:rsidRPr="005243E6" w:rsidRDefault="00856264" w:rsidP="00856264">
      <w:pPr>
        <w:pStyle w:val="NoSpacing"/>
        <w:numPr>
          <w:ilvl w:val="0"/>
          <w:numId w:val="3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243E6">
        <w:rPr>
          <w:rFonts w:ascii="Arial Narrow" w:hAnsi="Arial Narrow"/>
          <w:color w:val="000000" w:themeColor="text1"/>
          <w:sz w:val="24"/>
          <w:szCs w:val="24"/>
        </w:rPr>
        <w:t>podatke o parceli (lokacija, površina i dr),</w:t>
      </w:r>
    </w:p>
    <w:p w:rsidR="00856264" w:rsidRPr="005243E6" w:rsidRDefault="00856264" w:rsidP="00856264">
      <w:pPr>
        <w:pStyle w:val="NoSpacing"/>
        <w:numPr>
          <w:ilvl w:val="0"/>
          <w:numId w:val="3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243E6">
        <w:rPr>
          <w:rFonts w:ascii="Arial Narrow" w:hAnsi="Arial Narrow"/>
          <w:color w:val="000000" w:themeColor="text1"/>
          <w:sz w:val="24"/>
          <w:szCs w:val="24"/>
        </w:rPr>
        <w:t>podatke o zemljištu (bonitetnu klasu, kulturu, tip zemljišta i pedološke analize),</w:t>
      </w:r>
    </w:p>
    <w:p w:rsidR="00856264" w:rsidRPr="005243E6" w:rsidRDefault="00856264" w:rsidP="00856264">
      <w:pPr>
        <w:pStyle w:val="NoSpacing"/>
        <w:numPr>
          <w:ilvl w:val="0"/>
          <w:numId w:val="3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243E6">
        <w:rPr>
          <w:rFonts w:ascii="Arial Narrow" w:hAnsi="Arial Narrow"/>
          <w:color w:val="000000" w:themeColor="text1"/>
          <w:sz w:val="24"/>
          <w:szCs w:val="24"/>
        </w:rPr>
        <w:t xml:space="preserve">analize moraju sadržavati naziv katastarske općine i broj katastarske čestice za svaku </w:t>
      </w:r>
    </w:p>
    <w:p w:rsidR="00856264" w:rsidRPr="005243E6" w:rsidRDefault="00856264" w:rsidP="00856264">
      <w:pPr>
        <w:pStyle w:val="NoSpacing"/>
        <w:ind w:firstLine="708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243E6">
        <w:rPr>
          <w:rFonts w:ascii="Arial Narrow" w:hAnsi="Arial Narrow"/>
          <w:color w:val="000000" w:themeColor="text1"/>
          <w:sz w:val="24"/>
          <w:szCs w:val="24"/>
        </w:rPr>
        <w:t xml:space="preserve">             parcelu,</w:t>
      </w:r>
    </w:p>
    <w:p w:rsidR="00856264" w:rsidRPr="005243E6" w:rsidRDefault="00856264" w:rsidP="00856264">
      <w:pPr>
        <w:pStyle w:val="NoSpacing"/>
        <w:numPr>
          <w:ilvl w:val="0"/>
          <w:numId w:val="4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243E6">
        <w:rPr>
          <w:rFonts w:ascii="Arial Narrow" w:hAnsi="Arial Narrow"/>
          <w:color w:val="000000" w:themeColor="text1"/>
          <w:sz w:val="24"/>
          <w:szCs w:val="24"/>
        </w:rPr>
        <w:t>spisak predloženih mjera,</w:t>
      </w:r>
    </w:p>
    <w:p w:rsidR="00856264" w:rsidRPr="005243E6" w:rsidRDefault="00856264" w:rsidP="00856264">
      <w:pPr>
        <w:pStyle w:val="NoSpacing"/>
        <w:numPr>
          <w:ilvl w:val="0"/>
          <w:numId w:val="4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243E6">
        <w:rPr>
          <w:rFonts w:ascii="Arial Narrow" w:hAnsi="Arial Narrow"/>
          <w:color w:val="000000" w:themeColor="text1"/>
          <w:sz w:val="24"/>
          <w:szCs w:val="24"/>
        </w:rPr>
        <w:t xml:space="preserve">cjenovnik za svaku mjeru pojedinačno, </w:t>
      </w:r>
    </w:p>
    <w:p w:rsidR="00856264" w:rsidRPr="005243E6" w:rsidRDefault="00856264" w:rsidP="00856264">
      <w:pPr>
        <w:pStyle w:val="NoSpacing"/>
        <w:numPr>
          <w:ilvl w:val="0"/>
          <w:numId w:val="4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243E6">
        <w:rPr>
          <w:rFonts w:ascii="Arial Narrow" w:hAnsi="Arial Narrow"/>
          <w:color w:val="000000" w:themeColor="text1"/>
          <w:sz w:val="24"/>
          <w:szCs w:val="24"/>
        </w:rPr>
        <w:t>podatke o planiranoj proizvodnji na predmetnoj parceli,</w:t>
      </w:r>
    </w:p>
    <w:p w:rsidR="00856264" w:rsidRPr="005243E6" w:rsidRDefault="00856264" w:rsidP="00856264">
      <w:pPr>
        <w:pStyle w:val="NoSpacing"/>
        <w:numPr>
          <w:ilvl w:val="0"/>
          <w:numId w:val="4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243E6">
        <w:rPr>
          <w:rFonts w:ascii="Arial Narrow" w:hAnsi="Arial Narrow"/>
          <w:color w:val="000000" w:themeColor="text1"/>
          <w:sz w:val="24"/>
          <w:szCs w:val="24"/>
        </w:rPr>
        <w:t>ukoliko se uređenje provodi na dvije ili više odvojenih parcela  za svaku se prilaže analiza  zemljišta, a u projektu se moraju odvojeno obraditi (navesti mjere koji treba provesti na parcelama),</w:t>
      </w:r>
    </w:p>
    <w:p w:rsidR="00856264" w:rsidRPr="005243E6" w:rsidRDefault="00856264" w:rsidP="00856264">
      <w:pPr>
        <w:pStyle w:val="NoSpacing"/>
        <w:numPr>
          <w:ilvl w:val="0"/>
          <w:numId w:val="5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243E6">
        <w:rPr>
          <w:rFonts w:ascii="Arial Narrow" w:hAnsi="Arial Narrow"/>
          <w:color w:val="000000" w:themeColor="text1"/>
          <w:sz w:val="24"/>
          <w:szCs w:val="24"/>
        </w:rPr>
        <w:t>iznos predviđenih ukupnih sredstava za realizaciju projekta ili druge aktivnosti,</w:t>
      </w:r>
    </w:p>
    <w:p w:rsidR="00856264" w:rsidRPr="005243E6" w:rsidRDefault="00856264" w:rsidP="00856264">
      <w:pPr>
        <w:pStyle w:val="NoSpacing"/>
        <w:numPr>
          <w:ilvl w:val="0"/>
          <w:numId w:val="5"/>
        </w:numPr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5243E6">
        <w:rPr>
          <w:rFonts w:ascii="Arial Narrow" w:hAnsi="Arial Narrow"/>
          <w:color w:val="000000" w:themeColor="text1"/>
          <w:sz w:val="24"/>
          <w:szCs w:val="24"/>
        </w:rPr>
        <w:t>iznos traženih sredstava zajedno sa iskazanim ostalim izvorima u konstrukciji finansiranja   (vlastito učešće i /ili drugi izvori) za realizaciju projekta,</w:t>
      </w:r>
    </w:p>
    <w:p w:rsidR="00856264" w:rsidRPr="00856264" w:rsidRDefault="00856264" w:rsidP="00856264">
      <w:pPr>
        <w:pStyle w:val="NoSpacing"/>
        <w:numPr>
          <w:ilvl w:val="0"/>
          <w:numId w:val="6"/>
        </w:numPr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  <w:r w:rsidRPr="005243E6">
        <w:rPr>
          <w:rFonts w:ascii="Arial Narrow" w:hAnsi="Arial Narrow"/>
          <w:color w:val="000000" w:themeColor="text1"/>
          <w:sz w:val="24"/>
          <w:szCs w:val="24"/>
        </w:rPr>
        <w:t>planirani rok početka realizacije navedenog projekta ili druge aktivnosti</w:t>
      </w:r>
      <w:r w:rsidRPr="00856264">
        <w:rPr>
          <w:rFonts w:ascii="Arial Narrow" w:hAnsi="Arial Narrow"/>
          <w:b/>
          <w:color w:val="000000" w:themeColor="text1"/>
          <w:sz w:val="24"/>
          <w:szCs w:val="24"/>
        </w:rPr>
        <w:t>.</w:t>
      </w:r>
    </w:p>
    <w:p w:rsidR="00856264" w:rsidRPr="00856264" w:rsidRDefault="00856264" w:rsidP="00856264">
      <w:pPr>
        <w:pStyle w:val="NoSpacing"/>
        <w:ind w:firstLine="708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856264" w:rsidRPr="00856264" w:rsidRDefault="00856264" w:rsidP="00856264">
      <w:pPr>
        <w:pStyle w:val="NoSpacing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56264">
        <w:rPr>
          <w:rFonts w:ascii="Arial Narrow" w:hAnsi="Arial Narrow"/>
          <w:color w:val="000000" w:themeColor="text1"/>
          <w:sz w:val="24"/>
          <w:szCs w:val="24"/>
        </w:rPr>
        <w:lastRenderedPageBreak/>
        <w:t xml:space="preserve">Poljoprivredno zemljište obuhvaćeno Projektom mora imati minimalnu </w:t>
      </w:r>
      <w:r w:rsidR="00082081">
        <w:rPr>
          <w:rFonts w:ascii="Arial Narrow" w:hAnsi="Arial Narrow"/>
          <w:color w:val="000000" w:themeColor="text1"/>
          <w:sz w:val="24"/>
          <w:szCs w:val="24"/>
        </w:rPr>
        <w:t>površina  u kompleksu od 0,5 ha, dok ukupna površina zemljišta koje je obuhvaćeno Projektom ne može biti manja od 5 ha.</w:t>
      </w:r>
    </w:p>
    <w:p w:rsidR="00082081" w:rsidRDefault="0058257E" w:rsidP="00856264">
      <w:pPr>
        <w:pStyle w:val="NoSpacing"/>
        <w:jc w:val="both"/>
        <w:rPr>
          <w:rFonts w:ascii="Arial Narrow" w:hAnsi="Arial Narrow"/>
          <w:color w:val="000000" w:themeColor="text1"/>
          <w:sz w:val="24"/>
          <w:szCs w:val="24"/>
        </w:rPr>
      </w:pPr>
      <w:r>
        <w:rPr>
          <w:rFonts w:ascii="Arial Narrow" w:hAnsi="Arial Narrow"/>
          <w:color w:val="000000" w:themeColor="text1"/>
          <w:sz w:val="24"/>
          <w:szCs w:val="24"/>
        </w:rPr>
        <w:t>Uz projek</w:t>
      </w:r>
      <w:r w:rsidR="00856264" w:rsidRPr="00856264">
        <w:rPr>
          <w:rFonts w:ascii="Arial Narrow" w:hAnsi="Arial Narrow"/>
          <w:color w:val="000000" w:themeColor="text1"/>
          <w:sz w:val="24"/>
          <w:szCs w:val="24"/>
        </w:rPr>
        <w:t xml:space="preserve">t 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se </w:t>
      </w:r>
      <w:r w:rsidR="00C2216C">
        <w:rPr>
          <w:rFonts w:ascii="Arial Narrow" w:hAnsi="Arial Narrow"/>
          <w:color w:val="000000" w:themeColor="text1"/>
          <w:sz w:val="24"/>
          <w:szCs w:val="24"/>
        </w:rPr>
        <w:t>obavezno</w:t>
      </w:r>
      <w:r w:rsidR="00856264" w:rsidRPr="00856264">
        <w:rPr>
          <w:rFonts w:ascii="Arial Narrow" w:hAnsi="Arial Narrow"/>
          <w:color w:val="000000" w:themeColor="text1"/>
          <w:sz w:val="24"/>
          <w:szCs w:val="24"/>
        </w:rPr>
        <w:t xml:space="preserve"> dostavlja Izvod iz prostornog plana općine/grada</w:t>
      </w:r>
      <w:r w:rsidR="00082081">
        <w:rPr>
          <w:rFonts w:ascii="Arial Narrow" w:hAnsi="Arial Narrow"/>
          <w:color w:val="000000" w:themeColor="text1"/>
          <w:sz w:val="24"/>
          <w:szCs w:val="24"/>
        </w:rPr>
        <w:t>.</w:t>
      </w:r>
    </w:p>
    <w:p w:rsidR="00A76313" w:rsidRDefault="00A76313" w:rsidP="00856264">
      <w:pPr>
        <w:pStyle w:val="NoSpacing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A76313" w:rsidRDefault="00A76313" w:rsidP="00856264">
      <w:pPr>
        <w:pStyle w:val="NoSpacing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082081" w:rsidRDefault="00082081" w:rsidP="00856264">
      <w:pPr>
        <w:pStyle w:val="NoSpacing"/>
        <w:jc w:val="both"/>
        <w:rPr>
          <w:rFonts w:ascii="Arial Narrow" w:hAnsi="Arial Narrow"/>
          <w:color w:val="000000" w:themeColor="text1"/>
          <w:sz w:val="24"/>
          <w:szCs w:val="24"/>
        </w:rPr>
      </w:pPr>
    </w:p>
    <w:p w:rsidR="0058257E" w:rsidRPr="0058257E" w:rsidRDefault="0058257E" w:rsidP="0058257E">
      <w:pPr>
        <w:rPr>
          <w:rFonts w:ascii="Arial Narrow" w:hAnsi="Arial Narrow" w:cs="Times New Roman"/>
          <w:sz w:val="24"/>
          <w:szCs w:val="24"/>
          <w:lang w:val="en-GB"/>
        </w:rPr>
      </w:pPr>
    </w:p>
    <w:p w:rsidR="0058257E" w:rsidRPr="0058257E" w:rsidRDefault="0058257E" w:rsidP="0058257E">
      <w:pPr>
        <w:rPr>
          <w:rFonts w:ascii="Arial Narrow" w:hAnsi="Arial Narrow" w:cs="Times New Roman"/>
          <w:sz w:val="24"/>
          <w:szCs w:val="24"/>
          <w:lang w:val="en-GB"/>
        </w:rPr>
      </w:pPr>
    </w:p>
    <w:p w:rsidR="0058257E" w:rsidRPr="0058257E" w:rsidRDefault="0058257E" w:rsidP="0058257E">
      <w:pPr>
        <w:rPr>
          <w:rFonts w:ascii="Arial Narrow" w:hAnsi="Arial Narrow" w:cs="Times New Roman"/>
          <w:sz w:val="24"/>
          <w:szCs w:val="24"/>
          <w:lang w:val="en-GB"/>
        </w:rPr>
      </w:pPr>
    </w:p>
    <w:p w:rsidR="003E616D" w:rsidRPr="00856264" w:rsidRDefault="003E616D" w:rsidP="0058257E">
      <w:pPr>
        <w:rPr>
          <w:rFonts w:ascii="Arial Narrow" w:hAnsi="Arial Narrow" w:cs="Times New Roman"/>
          <w:sz w:val="24"/>
          <w:szCs w:val="24"/>
        </w:rPr>
      </w:pPr>
    </w:p>
    <w:sectPr w:rsidR="003E616D" w:rsidRPr="00856264" w:rsidSect="005243E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C5F53"/>
    <w:multiLevelType w:val="hybridMultilevel"/>
    <w:tmpl w:val="95E035C2"/>
    <w:lvl w:ilvl="0" w:tplc="141A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0A56260D"/>
    <w:multiLevelType w:val="hybridMultilevel"/>
    <w:tmpl w:val="F9CCCD76"/>
    <w:lvl w:ilvl="0" w:tplc="1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2500749"/>
    <w:multiLevelType w:val="hybridMultilevel"/>
    <w:tmpl w:val="39AE594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95EAD"/>
    <w:multiLevelType w:val="hybridMultilevel"/>
    <w:tmpl w:val="EEAE3832"/>
    <w:lvl w:ilvl="0" w:tplc="2C8C4EF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C5842"/>
    <w:multiLevelType w:val="hybridMultilevel"/>
    <w:tmpl w:val="60005894"/>
    <w:lvl w:ilvl="0" w:tplc="1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B9B4274"/>
    <w:multiLevelType w:val="hybridMultilevel"/>
    <w:tmpl w:val="3E8A9F28"/>
    <w:lvl w:ilvl="0" w:tplc="1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C60"/>
    <w:rsid w:val="0003020F"/>
    <w:rsid w:val="0007516C"/>
    <w:rsid w:val="00082081"/>
    <w:rsid w:val="000863E8"/>
    <w:rsid w:val="000C0135"/>
    <w:rsid w:val="0010343F"/>
    <w:rsid w:val="00113DB3"/>
    <w:rsid w:val="001979D3"/>
    <w:rsid w:val="001F3AAB"/>
    <w:rsid w:val="00223E59"/>
    <w:rsid w:val="002466D8"/>
    <w:rsid w:val="00263005"/>
    <w:rsid w:val="00275687"/>
    <w:rsid w:val="00320022"/>
    <w:rsid w:val="00353B4B"/>
    <w:rsid w:val="003A780B"/>
    <w:rsid w:val="003E616D"/>
    <w:rsid w:val="00434697"/>
    <w:rsid w:val="00441BA6"/>
    <w:rsid w:val="00462CF4"/>
    <w:rsid w:val="0048769E"/>
    <w:rsid w:val="00487A89"/>
    <w:rsid w:val="004A23B7"/>
    <w:rsid w:val="004C5F25"/>
    <w:rsid w:val="005243E6"/>
    <w:rsid w:val="00554044"/>
    <w:rsid w:val="00560B40"/>
    <w:rsid w:val="0058257E"/>
    <w:rsid w:val="00584CB8"/>
    <w:rsid w:val="005863D4"/>
    <w:rsid w:val="00586E69"/>
    <w:rsid w:val="00595907"/>
    <w:rsid w:val="006673F3"/>
    <w:rsid w:val="0067598C"/>
    <w:rsid w:val="0068661E"/>
    <w:rsid w:val="006E74E7"/>
    <w:rsid w:val="00727CD9"/>
    <w:rsid w:val="00775F31"/>
    <w:rsid w:val="007A6B6B"/>
    <w:rsid w:val="007C371C"/>
    <w:rsid w:val="00826A54"/>
    <w:rsid w:val="00856264"/>
    <w:rsid w:val="008F3664"/>
    <w:rsid w:val="009745CF"/>
    <w:rsid w:val="009A65E4"/>
    <w:rsid w:val="009D4802"/>
    <w:rsid w:val="00A30914"/>
    <w:rsid w:val="00A319A4"/>
    <w:rsid w:val="00A546AE"/>
    <w:rsid w:val="00A561B0"/>
    <w:rsid w:val="00A76313"/>
    <w:rsid w:val="00AD466A"/>
    <w:rsid w:val="00B10C60"/>
    <w:rsid w:val="00B41599"/>
    <w:rsid w:val="00B44281"/>
    <w:rsid w:val="00BA22E9"/>
    <w:rsid w:val="00BD662E"/>
    <w:rsid w:val="00C2216C"/>
    <w:rsid w:val="00C64BFE"/>
    <w:rsid w:val="00CB3F44"/>
    <w:rsid w:val="00CD20FE"/>
    <w:rsid w:val="00D95488"/>
    <w:rsid w:val="00DA028F"/>
    <w:rsid w:val="00DA7196"/>
    <w:rsid w:val="00E04D77"/>
    <w:rsid w:val="00E23D22"/>
    <w:rsid w:val="00E9235F"/>
    <w:rsid w:val="00EB60F9"/>
    <w:rsid w:val="00EE1602"/>
    <w:rsid w:val="00F170E8"/>
    <w:rsid w:val="00F8153B"/>
    <w:rsid w:val="00FA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CFFCF-7C15-4B00-A585-1414E6AC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C60"/>
    <w:pPr>
      <w:spacing w:after="0" w:line="240" w:lineRule="auto"/>
    </w:pPr>
    <w:rPr>
      <w:lang w:val="hr-HR"/>
    </w:rPr>
  </w:style>
  <w:style w:type="paragraph" w:styleId="Heading3">
    <w:name w:val="heading 3"/>
    <w:basedOn w:val="Normal"/>
    <w:next w:val="Normal"/>
    <w:link w:val="Heading3Char"/>
    <w:qFormat/>
    <w:rsid w:val="00B10C60"/>
    <w:pPr>
      <w:keepNext/>
      <w:jc w:val="both"/>
      <w:outlineLvl w:val="2"/>
    </w:pPr>
    <w:rPr>
      <w:rFonts w:ascii="Arial" w:eastAsia="Times New Roman" w:hAnsi="Arial" w:cs="Arial"/>
      <w:b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10C60"/>
    <w:rPr>
      <w:rFonts w:ascii="Arial" w:eastAsia="Times New Roman" w:hAnsi="Arial" w:cs="Arial"/>
      <w:b/>
      <w:sz w:val="20"/>
      <w:szCs w:val="24"/>
      <w:lang w:val="hr-HR"/>
    </w:rPr>
  </w:style>
  <w:style w:type="character" w:styleId="Hyperlink">
    <w:name w:val="Hyperlink"/>
    <w:basedOn w:val="DefaultParagraphFont"/>
    <w:uiPriority w:val="99"/>
    <w:unhideWhenUsed/>
    <w:rsid w:val="00B10C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7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48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802"/>
    <w:rPr>
      <w:rFonts w:ascii="Segoe UI" w:hAnsi="Segoe UI" w:cs="Segoe UI"/>
      <w:sz w:val="18"/>
      <w:szCs w:val="18"/>
      <w:lang w:val="hr-HR"/>
    </w:rPr>
  </w:style>
  <w:style w:type="paragraph" w:styleId="NoSpacing">
    <w:name w:val="No Spacing"/>
    <w:uiPriority w:val="1"/>
    <w:qFormat/>
    <w:rsid w:val="00856264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0384E-225F-4268-B212-B29736FBF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MPSV21</dc:creator>
  <cp:lastModifiedBy>USER MPSV</cp:lastModifiedBy>
  <cp:revision>23</cp:revision>
  <cp:lastPrinted>2025-07-01T10:46:00Z</cp:lastPrinted>
  <dcterms:created xsi:type="dcterms:W3CDTF">2023-05-23T06:44:00Z</dcterms:created>
  <dcterms:modified xsi:type="dcterms:W3CDTF">2026-02-13T14:39:00Z</dcterms:modified>
</cp:coreProperties>
</file>